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FF9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kern w:val="0"/>
          <w:sz w:val="37"/>
          <w:szCs w:val="37"/>
        </w:rPr>
      </w:pPr>
      <w:r w:rsidRPr="002D5A27">
        <w:rPr>
          <w:rFonts w:ascii="MicrosoftJhengHeiBold" w:eastAsia="MicrosoftJhengHeiBold" w:cs="MicrosoftJhengHeiBold" w:hint="eastAsia"/>
          <w:b/>
          <w:bCs/>
          <w:kern w:val="0"/>
          <w:sz w:val="37"/>
          <w:szCs w:val="37"/>
        </w:rPr>
        <w:t>實習⽣</w:t>
      </w:r>
    </w:p>
    <w:p w14:paraId="08CFA817" w14:textId="25F3A486" w:rsidR="002056FB" w:rsidRPr="002D5A27" w:rsidRDefault="002056FB" w:rsidP="002056FB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kern w:val="0"/>
          <w:sz w:val="28"/>
          <w:szCs w:val="28"/>
        </w:rPr>
      </w:pPr>
      <w:r w:rsidRPr="002D5A27">
        <w:rPr>
          <w:rFonts w:ascii="MicrosoftJhengHeiBold" w:eastAsia="MicrosoftJhengHeiBold" w:cs="MicrosoftJhengHeiBold" w:hint="eastAsia"/>
          <w:b/>
          <w:bCs/>
          <w:kern w:val="0"/>
          <w:sz w:val="28"/>
          <w:szCs w:val="28"/>
        </w:rPr>
        <w:t>⼯作內容</w:t>
      </w:r>
    </w:p>
    <w:p w14:paraId="21702AB0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T3Font_1" w:eastAsia="T3Font_1" w:cs="T3Font_1"/>
          <w:kern w:val="0"/>
          <w:sz w:val="23"/>
          <w:szCs w:val="23"/>
        </w:rPr>
        <w:t xml:space="preserve">1.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協助正職⼈員處理⼯作上的事務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服務部⾨</w:t>
      </w:r>
      <w:r w:rsidRPr="002D5A27">
        <w:rPr>
          <w:rFonts w:ascii="T3Font_1" w:eastAsia="T3Font_1" w:cs="T3Font_1"/>
          <w:kern w:val="0"/>
          <w:sz w:val="23"/>
          <w:szCs w:val="23"/>
        </w:rPr>
        <w:t>: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業務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⽣管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研發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財務部⾨</w:t>
      </w:r>
    </w:p>
    <w:p w14:paraId="2C1C6AB5" w14:textId="5DE47870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T3Font_1" w:eastAsia="T3Font_1" w:cs="T3Font_1"/>
          <w:kern w:val="0"/>
          <w:sz w:val="23"/>
          <w:szCs w:val="23"/>
        </w:rPr>
        <w:t xml:space="preserve">2.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視從事部⾨⽽定，協助或負責特定⼯作事務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包含</w:t>
      </w:r>
      <w:r w:rsidRPr="002D5A27">
        <w:rPr>
          <w:rFonts w:ascii="T3Font_1" w:eastAsia="T3Font_1" w:cs="T3Font_1"/>
          <w:kern w:val="0"/>
          <w:sz w:val="23"/>
          <w:szCs w:val="23"/>
        </w:rPr>
        <w:t>SAP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系統操作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建立系統基本資料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協助主管供應鏈管理及⽣產管理</w:t>
      </w:r>
    </w:p>
    <w:p w14:paraId="5936603E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kern w:val="0"/>
          <w:sz w:val="28"/>
          <w:szCs w:val="28"/>
        </w:rPr>
      </w:pPr>
      <w:r w:rsidRPr="002D5A27">
        <w:rPr>
          <w:rFonts w:ascii="MicrosoftJhengHeiBold" w:eastAsia="MicrosoftJhengHeiBold" w:cs="MicrosoftJhengHeiBold" w:hint="eastAsia"/>
          <w:b/>
          <w:bCs/>
          <w:kern w:val="0"/>
          <w:sz w:val="28"/>
          <w:szCs w:val="28"/>
        </w:rPr>
        <w:t>⼯作制度／性質</w:t>
      </w:r>
    </w:p>
    <w:p w14:paraId="16171719" w14:textId="77777777" w:rsidR="002056FB" w:rsidRPr="002D5A27" w:rsidRDefault="002056FB" w:rsidP="002056FB">
      <w:pPr>
        <w:autoSpaceDE w:val="0"/>
        <w:autoSpaceDN w:val="0"/>
        <w:adjustRightInd w:val="0"/>
        <w:rPr>
          <w:rFonts w:ascii="T3Font_1" w:eastAsia="T3Font_1" w:cs="T3Font_1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⼯作時間：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 xml:space="preserve">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⽇班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 xml:space="preserve">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說明：</w:t>
      </w:r>
      <w:r w:rsidRPr="002D5A27">
        <w:rPr>
          <w:rFonts w:ascii="T3Font_1" w:eastAsia="T3Font_1" w:cs="T3Font_1"/>
          <w:kern w:val="0"/>
          <w:sz w:val="23"/>
          <w:szCs w:val="23"/>
        </w:rPr>
        <w:t>8:00-12:00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或</w:t>
      </w:r>
      <w:r w:rsidRPr="002D5A27">
        <w:rPr>
          <w:rFonts w:ascii="T3Font_1" w:eastAsia="T3Font_1" w:cs="T3Font_1"/>
          <w:kern w:val="0"/>
          <w:sz w:val="23"/>
          <w:szCs w:val="23"/>
        </w:rPr>
        <w:t>13:00-17:00</w:t>
      </w:r>
    </w:p>
    <w:p w14:paraId="0EDDD521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休假制度：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 xml:space="preserve"> </w:t>
      </w:r>
      <w:proofErr w:type="gramStart"/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週</w:t>
      </w:r>
      <w:proofErr w:type="gramEnd"/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休⼆⽇</w:t>
      </w:r>
    </w:p>
    <w:p w14:paraId="6F460B8E" w14:textId="75B713F7" w:rsidR="002056FB" w:rsidRPr="002D5A27" w:rsidRDefault="002056FB" w:rsidP="002056FB">
      <w:pPr>
        <w:autoSpaceDE w:val="0"/>
        <w:autoSpaceDN w:val="0"/>
        <w:adjustRightInd w:val="0"/>
        <w:rPr>
          <w:rFonts w:ascii="T3Font_1" w:eastAsia="T3Font_1" w:cs="T3Font_1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⼯作待遇：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 xml:space="preserve">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時薪1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>60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元/時</w:t>
      </w:r>
    </w:p>
    <w:p w14:paraId="76C25F97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kern w:val="0"/>
          <w:sz w:val="28"/>
          <w:szCs w:val="28"/>
        </w:rPr>
      </w:pPr>
      <w:r w:rsidRPr="002D5A27">
        <w:rPr>
          <w:rFonts w:ascii="MicrosoftJhengHeiBold" w:eastAsia="MicrosoftJhengHeiBold" w:cs="MicrosoftJhengHeiBold" w:hint="eastAsia"/>
          <w:b/>
          <w:bCs/>
          <w:kern w:val="0"/>
          <w:sz w:val="28"/>
          <w:szCs w:val="28"/>
        </w:rPr>
        <w:t>⼯作位置</w:t>
      </w:r>
    </w:p>
    <w:p w14:paraId="60D42320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台南市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 xml:space="preserve">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安南區</w:t>
      </w:r>
      <w:r w:rsidRPr="002D5A27">
        <w:rPr>
          <w:rFonts w:ascii="MicrosoftJhengHeiRegular" w:eastAsia="MicrosoftJhengHeiRegular" w:cs="MicrosoftJhengHeiRegular"/>
          <w:kern w:val="0"/>
          <w:sz w:val="23"/>
          <w:szCs w:val="23"/>
        </w:rPr>
        <w:t xml:space="preserve"> 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安新⼀路</w:t>
      </w:r>
      <w:r w:rsidRPr="002D5A27">
        <w:rPr>
          <w:rFonts w:ascii="T3Font_1" w:eastAsia="T3Font_1" w:cs="T3Font_1"/>
          <w:kern w:val="0"/>
          <w:sz w:val="23"/>
          <w:szCs w:val="23"/>
        </w:rPr>
        <w:t>53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號</w:t>
      </w:r>
    </w:p>
    <w:p w14:paraId="4BE8A49A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Bold" w:eastAsia="MicrosoftJhengHeiBold" w:cs="MicrosoftJhengHeiBold"/>
          <w:b/>
          <w:bCs/>
          <w:kern w:val="0"/>
          <w:sz w:val="28"/>
          <w:szCs w:val="28"/>
        </w:rPr>
      </w:pPr>
      <w:r w:rsidRPr="002D5A27">
        <w:rPr>
          <w:rFonts w:ascii="MicrosoftJhengHeiBold" w:eastAsia="MicrosoftJhengHeiBold" w:cs="MicrosoftJhengHeiBold" w:hint="eastAsia"/>
          <w:b/>
          <w:bCs/>
          <w:kern w:val="0"/>
          <w:sz w:val="28"/>
          <w:szCs w:val="28"/>
        </w:rPr>
        <w:t>要求條件</w:t>
      </w:r>
    </w:p>
    <w:p w14:paraId="026DB5D8" w14:textId="0822E6E4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⾝份類別：⽇間就學中</w:t>
      </w:r>
    </w:p>
    <w:p w14:paraId="5D1CB947" w14:textId="317E5B8D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學歷限制：⼤學</w:t>
      </w:r>
    </w:p>
    <w:p w14:paraId="471B79FD" w14:textId="578B080A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科系限制：商業及管理學⾨</w:t>
      </w:r>
    </w:p>
    <w:p w14:paraId="68DDF625" w14:textId="0BC03CFB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語⾔能⼒：英文</w:t>
      </w:r>
    </w:p>
    <w:p w14:paraId="2638D950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0"/>
          <w:szCs w:val="20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聽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略通</w:t>
      </w:r>
      <w:r w:rsidRPr="002D5A27">
        <w:rPr>
          <w:rFonts w:ascii="MicrosoftJhengHeiRegular" w:eastAsia="MicrosoftJhengHeiRegular" w:cs="MicrosoftJhengHeiRegular"/>
          <w:kern w:val="0"/>
          <w:sz w:val="20"/>
          <w:szCs w:val="20"/>
        </w:rPr>
        <w:t xml:space="preserve"> </w:t>
      </w:r>
      <w:r w:rsidRPr="002D5A27">
        <w:rPr>
          <w:rFonts w:ascii="T3Font_6" w:eastAsia="T3Font_6" w:cs="T3Font_6"/>
          <w:kern w:val="0"/>
          <w:sz w:val="20"/>
          <w:szCs w:val="20"/>
        </w:rPr>
        <w:t xml:space="preserve">| 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說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略通</w:t>
      </w:r>
      <w:r w:rsidRPr="002D5A27">
        <w:rPr>
          <w:rFonts w:ascii="MicrosoftJhengHeiRegular" w:eastAsia="MicrosoftJhengHeiRegular" w:cs="MicrosoftJhengHeiRegular"/>
          <w:kern w:val="0"/>
          <w:sz w:val="20"/>
          <w:szCs w:val="20"/>
        </w:rPr>
        <w:t xml:space="preserve"> </w:t>
      </w:r>
      <w:r w:rsidRPr="002D5A27">
        <w:rPr>
          <w:rFonts w:ascii="T3Font_6" w:eastAsia="T3Font_6" w:cs="T3Font_6"/>
          <w:kern w:val="0"/>
          <w:sz w:val="20"/>
          <w:szCs w:val="20"/>
        </w:rPr>
        <w:t xml:space="preserve">| 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讀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略通</w:t>
      </w:r>
      <w:r w:rsidRPr="002D5A27">
        <w:rPr>
          <w:rFonts w:ascii="MicrosoftJhengHeiRegular" w:eastAsia="MicrosoftJhengHeiRegular" w:cs="MicrosoftJhengHeiRegular"/>
          <w:kern w:val="0"/>
          <w:sz w:val="20"/>
          <w:szCs w:val="20"/>
        </w:rPr>
        <w:t xml:space="preserve"> </w:t>
      </w:r>
      <w:r w:rsidRPr="002D5A27">
        <w:rPr>
          <w:rFonts w:ascii="T3Font_6" w:eastAsia="T3Font_6" w:cs="T3Font_6"/>
          <w:kern w:val="0"/>
          <w:sz w:val="20"/>
          <w:szCs w:val="20"/>
        </w:rPr>
        <w:t xml:space="preserve">| 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寫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略通</w:t>
      </w:r>
    </w:p>
    <w:p w14:paraId="6DF58CCE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中文</w:t>
      </w:r>
    </w:p>
    <w:p w14:paraId="0027A444" w14:textId="77777777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0"/>
          <w:szCs w:val="20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聽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中等</w:t>
      </w:r>
      <w:r w:rsidRPr="002D5A27">
        <w:rPr>
          <w:rFonts w:ascii="MicrosoftJhengHeiRegular" w:eastAsia="MicrosoftJhengHeiRegular" w:cs="MicrosoftJhengHeiRegular"/>
          <w:kern w:val="0"/>
          <w:sz w:val="20"/>
          <w:szCs w:val="20"/>
        </w:rPr>
        <w:t xml:space="preserve"> </w:t>
      </w:r>
      <w:r w:rsidRPr="002D5A27">
        <w:rPr>
          <w:rFonts w:ascii="T3Font_6" w:eastAsia="T3Font_6" w:cs="T3Font_6"/>
          <w:kern w:val="0"/>
          <w:sz w:val="20"/>
          <w:szCs w:val="20"/>
        </w:rPr>
        <w:t xml:space="preserve">| 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說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中等</w:t>
      </w:r>
      <w:r w:rsidRPr="002D5A27">
        <w:rPr>
          <w:rFonts w:ascii="MicrosoftJhengHeiRegular" w:eastAsia="MicrosoftJhengHeiRegular" w:cs="MicrosoftJhengHeiRegular"/>
          <w:kern w:val="0"/>
          <w:sz w:val="20"/>
          <w:szCs w:val="20"/>
        </w:rPr>
        <w:t xml:space="preserve"> </w:t>
      </w:r>
      <w:r w:rsidRPr="002D5A27">
        <w:rPr>
          <w:rFonts w:ascii="T3Font_6" w:eastAsia="T3Font_6" w:cs="T3Font_6"/>
          <w:kern w:val="0"/>
          <w:sz w:val="20"/>
          <w:szCs w:val="20"/>
        </w:rPr>
        <w:t xml:space="preserve">| 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讀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中等</w:t>
      </w:r>
      <w:r w:rsidRPr="002D5A27">
        <w:rPr>
          <w:rFonts w:ascii="MicrosoftJhengHeiRegular" w:eastAsia="MicrosoftJhengHeiRegular" w:cs="MicrosoftJhengHeiRegular"/>
          <w:kern w:val="0"/>
          <w:sz w:val="20"/>
          <w:szCs w:val="20"/>
        </w:rPr>
        <w:t xml:space="preserve"> </w:t>
      </w:r>
      <w:r w:rsidRPr="002D5A27">
        <w:rPr>
          <w:rFonts w:ascii="T3Font_6" w:eastAsia="T3Font_6" w:cs="T3Font_6"/>
          <w:kern w:val="0"/>
          <w:sz w:val="20"/>
          <w:szCs w:val="20"/>
        </w:rPr>
        <w:t xml:space="preserve">| 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寫</w:t>
      </w:r>
      <w:r w:rsidRPr="002D5A27">
        <w:rPr>
          <w:rFonts w:ascii="T3Font_0" w:eastAsia="T3Font_0" w:cs="T3Font_0"/>
          <w:kern w:val="0"/>
          <w:sz w:val="20"/>
          <w:szCs w:val="20"/>
        </w:rPr>
        <w:t>-</w:t>
      </w:r>
      <w:r w:rsidRPr="002D5A27">
        <w:rPr>
          <w:rFonts w:ascii="MicrosoftJhengHeiRegular" w:eastAsia="MicrosoftJhengHeiRegular" w:cs="MicrosoftJhengHeiRegular" w:hint="eastAsia"/>
          <w:kern w:val="0"/>
          <w:sz w:val="20"/>
          <w:szCs w:val="20"/>
        </w:rPr>
        <w:t>中等</w:t>
      </w:r>
    </w:p>
    <w:p w14:paraId="14F7EAD7" w14:textId="3323B18A" w:rsidR="002056FB" w:rsidRPr="002D5A27" w:rsidRDefault="002056FB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/>
          <w:kern w:val="0"/>
          <w:sz w:val="23"/>
          <w:szCs w:val="23"/>
        </w:rPr>
      </w:pP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附加條件：細⼼謹慎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樂觀主動</w:t>
      </w:r>
      <w:r w:rsidRPr="002D5A27">
        <w:rPr>
          <w:rFonts w:ascii="T3Font_1" w:eastAsia="T3Font_1" w:cs="T3Font_1"/>
          <w:kern w:val="0"/>
          <w:sz w:val="23"/>
          <w:szCs w:val="23"/>
        </w:rPr>
        <w:t>,</w:t>
      </w:r>
      <w:r w:rsidRPr="002D5A27">
        <w:rPr>
          <w:rFonts w:ascii="MicrosoftJhengHeiRegular" w:eastAsia="MicrosoftJhengHeiRegular" w:cs="MicrosoftJhengHeiRegular" w:hint="eastAsia"/>
          <w:kern w:val="0"/>
          <w:sz w:val="23"/>
          <w:szCs w:val="23"/>
        </w:rPr>
        <w:t>勇於嘗試者佳</w:t>
      </w:r>
    </w:p>
    <w:p w14:paraId="50D7B71B" w14:textId="77AAD017" w:rsidR="00845666" w:rsidRPr="002D5A27" w:rsidRDefault="00845666" w:rsidP="00845666">
      <w:pPr>
        <w:autoSpaceDE w:val="0"/>
        <w:autoSpaceDN w:val="0"/>
        <w:adjustRightInd w:val="0"/>
        <w:rPr>
          <w:rFonts w:ascii="TimesNewRomanPS-BoldMT" w:eastAsia="TimesNewRomanPS-BoldMT" w:hAnsi="icomoon" w:cs="TimesNewRomanPS-BoldMT"/>
          <w:b/>
          <w:bCs/>
          <w:kern w:val="0"/>
          <w:sz w:val="37"/>
          <w:szCs w:val="37"/>
        </w:rPr>
      </w:pPr>
      <w:r w:rsidRPr="002D5A27">
        <w:rPr>
          <w:rFonts w:ascii="TimesNewRomanPS-BoldMT" w:eastAsia="TimesNewRomanPS-BoldMT" w:hAnsi="icomoon" w:cs="TimesNewRomanPS-BoldMT"/>
          <w:b/>
          <w:bCs/>
          <w:kern w:val="0"/>
          <w:sz w:val="37"/>
          <w:szCs w:val="37"/>
        </w:rPr>
        <w:lastRenderedPageBreak/>
        <w:t xml:space="preserve">Hourly </w:t>
      </w:r>
      <w:r w:rsidRPr="002D5A27">
        <w:rPr>
          <w:rFonts w:ascii="TimesNewRomanPS-BoldMT" w:eastAsia="TimesNewRomanPS-BoldMT" w:hAnsi="icomoon" w:cs="TimesNewRomanPS-BoldMT" w:hint="eastAsia"/>
          <w:b/>
          <w:bCs/>
          <w:kern w:val="0"/>
          <w:sz w:val="37"/>
          <w:szCs w:val="37"/>
        </w:rPr>
        <w:t>In</w:t>
      </w:r>
      <w:r w:rsidRPr="002D5A27">
        <w:rPr>
          <w:rFonts w:ascii="TimesNewRomanPS-BoldMT" w:eastAsia="TimesNewRomanPS-BoldMT" w:hAnsi="icomoon" w:cs="TimesNewRomanPS-BoldMT"/>
          <w:b/>
          <w:bCs/>
          <w:kern w:val="0"/>
          <w:sz w:val="37"/>
          <w:szCs w:val="37"/>
        </w:rPr>
        <w:t>ternship (part time)</w:t>
      </w:r>
    </w:p>
    <w:p w14:paraId="7E985973" w14:textId="0C2D7CD1" w:rsidR="00845666" w:rsidRPr="002D5A27" w:rsidRDefault="00845666" w:rsidP="00845666">
      <w:pPr>
        <w:autoSpaceDE w:val="0"/>
        <w:autoSpaceDN w:val="0"/>
        <w:adjustRightInd w:val="0"/>
        <w:rPr>
          <w:rFonts w:ascii="T3Font_12" w:eastAsia="T3Font_12" w:hAnsi="icomoon" w:cs="T3Font_12"/>
          <w:kern w:val="0"/>
          <w:sz w:val="28"/>
          <w:szCs w:val="28"/>
        </w:rPr>
      </w:pPr>
      <w:r w:rsidRPr="002D5A27">
        <w:rPr>
          <w:rFonts w:ascii="T3Font_12" w:eastAsia="T3Font_12" w:hAnsi="icomoon" w:cs="T3Font_12"/>
          <w:kern w:val="0"/>
          <w:sz w:val="28"/>
          <w:szCs w:val="28"/>
        </w:rPr>
        <w:t>Work content</w:t>
      </w:r>
    </w:p>
    <w:p w14:paraId="35AC9E65" w14:textId="60C5C6C4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>1. Assist staff to deal with daily work matters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, assisting departments: Sales, Production Management, RD, Finance department</w:t>
      </w:r>
    </w:p>
    <w:p w14:paraId="0EE27B1F" w14:textId="1D4A13C2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>2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. Depending on the department engaged in, assist the supervisor to assign tasks, reference as below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:</w:t>
      </w:r>
    </w:p>
    <w:p w14:paraId="3DE4CAA0" w14:textId="3E810400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 w:hint="eastAsia"/>
          <w:kern w:val="0"/>
          <w:sz w:val="23"/>
          <w:szCs w:val="23"/>
        </w:rPr>
        <w:t>S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AP system operation</w:t>
      </w:r>
    </w:p>
    <w:p w14:paraId="7683418D" w14:textId="1227FFE1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 w:hint="eastAsia"/>
          <w:kern w:val="0"/>
          <w:sz w:val="23"/>
          <w:szCs w:val="23"/>
        </w:rPr>
        <w:t>A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ssist Supervisor to manage supply chain &amp; production </w:t>
      </w:r>
      <w:proofErr w:type="gramStart"/>
      <w:r w:rsidRPr="002D5A27">
        <w:rPr>
          <w:rFonts w:ascii="T3Font_13" w:eastAsia="T3Font_13" w:hAnsi="icomoon" w:cs="T3Font_13"/>
          <w:kern w:val="0"/>
          <w:sz w:val="23"/>
          <w:szCs w:val="23"/>
        </w:rPr>
        <w:t>arrangement</w:t>
      </w:r>
      <w:proofErr w:type="gramEnd"/>
    </w:p>
    <w:p w14:paraId="2474F08B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2" w:eastAsia="T3Font_12" w:hAnsi="icomoon" w:cs="T3Font_12"/>
          <w:kern w:val="0"/>
          <w:sz w:val="28"/>
          <w:szCs w:val="28"/>
        </w:rPr>
      </w:pPr>
      <w:r w:rsidRPr="002D5A27">
        <w:rPr>
          <w:rFonts w:ascii="T3Font_12" w:eastAsia="T3Font_12" w:hAnsi="icomoon" w:cs="T3Font_12"/>
          <w:kern w:val="0"/>
          <w:sz w:val="28"/>
          <w:szCs w:val="28"/>
        </w:rPr>
        <w:t>Working Hours &amp; P</w:t>
      </w:r>
      <w:r w:rsidRPr="002D5A27">
        <w:rPr>
          <w:rFonts w:ascii="T3Font_12" w:eastAsia="T3Font_12" w:hAnsi="icomoon" w:cs="T3Font_12" w:hint="eastAsia"/>
          <w:kern w:val="0"/>
          <w:sz w:val="28"/>
          <w:szCs w:val="28"/>
        </w:rPr>
        <w:t>a</w:t>
      </w:r>
      <w:r w:rsidRPr="002D5A27">
        <w:rPr>
          <w:rFonts w:ascii="T3Font_12" w:eastAsia="T3Font_12" w:hAnsi="icomoon" w:cs="T3Font_12"/>
          <w:kern w:val="0"/>
          <w:sz w:val="28"/>
          <w:szCs w:val="28"/>
        </w:rPr>
        <w:t>y</w:t>
      </w:r>
    </w:p>
    <w:p w14:paraId="353CC1F0" w14:textId="7990CC89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operating hours: Day shift description: 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8:00-12:00 or 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13:00-17:00, 20 hours per week</w:t>
      </w:r>
    </w:p>
    <w:p w14:paraId="76E8EBED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>Holiday System: Two days off every week</w:t>
      </w:r>
    </w:p>
    <w:p w14:paraId="60AFD7D6" w14:textId="182870F4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Work </w:t>
      </w:r>
      <w:r w:rsidR="002D5A27" w:rsidRPr="002D5A27">
        <w:rPr>
          <w:rFonts w:ascii="T3Font_13" w:eastAsia="T3Font_13" w:hAnsi="icomoon" w:cs="T3Font_13"/>
          <w:kern w:val="0"/>
          <w:sz w:val="23"/>
          <w:szCs w:val="23"/>
        </w:rPr>
        <w:t>Pay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: 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NTD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160 per hour</w:t>
      </w:r>
    </w:p>
    <w:p w14:paraId="2457018E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2" w:eastAsia="T3Font_12" w:hAnsi="icomoon" w:cs="T3Font_12"/>
          <w:kern w:val="0"/>
          <w:sz w:val="28"/>
          <w:szCs w:val="28"/>
        </w:rPr>
      </w:pPr>
      <w:r w:rsidRPr="002D5A27">
        <w:rPr>
          <w:rFonts w:ascii="T3Font_12" w:eastAsia="T3Font_12" w:hAnsi="icomoon" w:cs="T3Font_12"/>
          <w:kern w:val="0"/>
          <w:sz w:val="28"/>
          <w:szCs w:val="28"/>
        </w:rPr>
        <w:t>Work location</w:t>
      </w:r>
      <w:r w:rsidRPr="002D5A27">
        <w:rPr>
          <w:rFonts w:ascii="T3Font_12" w:eastAsia="T3Font_12" w:hAnsi="icomoon" w:cs="T3Font_12" w:hint="eastAsia"/>
          <w:kern w:val="0"/>
          <w:sz w:val="28"/>
          <w:szCs w:val="28"/>
        </w:rPr>
        <w:t>:</w:t>
      </w:r>
      <w:r w:rsidRPr="002D5A27">
        <w:rPr>
          <w:rFonts w:ascii="T3Font_12" w:eastAsia="T3Font_12" w:hAnsi="icomoon" w:cs="T3Font_12"/>
          <w:kern w:val="0"/>
          <w:sz w:val="28"/>
          <w:szCs w:val="28"/>
        </w:rPr>
        <w:t xml:space="preserve"> 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No. 53, </w:t>
      </w:r>
      <w:proofErr w:type="spellStart"/>
      <w:r w:rsidRPr="002D5A27">
        <w:rPr>
          <w:rFonts w:ascii="T3Font_13" w:eastAsia="T3Font_13" w:hAnsi="icomoon" w:cs="T3Font_13"/>
          <w:kern w:val="0"/>
          <w:sz w:val="23"/>
          <w:szCs w:val="23"/>
        </w:rPr>
        <w:t>Anxin</w:t>
      </w:r>
      <w:proofErr w:type="spellEnd"/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 1st Road, Annan District, Tainan City</w:t>
      </w:r>
    </w:p>
    <w:p w14:paraId="38E377FB" w14:textId="1F790C5D" w:rsidR="00845666" w:rsidRPr="002D5A27" w:rsidRDefault="00845666" w:rsidP="00845666">
      <w:pPr>
        <w:autoSpaceDE w:val="0"/>
        <w:autoSpaceDN w:val="0"/>
        <w:adjustRightInd w:val="0"/>
        <w:rPr>
          <w:rFonts w:ascii="T3Font_12" w:eastAsia="T3Font_12" w:hAnsi="icomoon" w:cs="T3Font_12"/>
          <w:kern w:val="0"/>
          <w:sz w:val="28"/>
          <w:szCs w:val="28"/>
        </w:rPr>
      </w:pPr>
      <w:r w:rsidRPr="002D5A27">
        <w:rPr>
          <w:rFonts w:ascii="T3Font_12" w:eastAsia="T3Font_12" w:hAnsi="icomoon" w:cs="T3Font_12"/>
          <w:kern w:val="0"/>
          <w:sz w:val="28"/>
          <w:szCs w:val="28"/>
        </w:rPr>
        <w:t>Requirements</w:t>
      </w:r>
    </w:p>
    <w:p w14:paraId="736BB603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>Identity category:</w:t>
      </w:r>
      <w:r w:rsidRPr="002D5A27">
        <w:rPr>
          <w:rFonts w:ascii="T3Font_13" w:eastAsia="T3Font_13" w:hAnsi="icomoon" w:cs="T3Font_13" w:hint="eastAsia"/>
          <w:kern w:val="0"/>
          <w:sz w:val="23"/>
          <w:szCs w:val="23"/>
        </w:rPr>
        <w:t xml:space="preserve"> </w:t>
      </w:r>
      <w:r w:rsidRPr="002D5A27">
        <w:rPr>
          <w:rFonts w:ascii="T3Font_13" w:eastAsia="T3Font_13" w:hAnsi="icomoon" w:cs="T3Font_13"/>
          <w:kern w:val="0"/>
          <w:sz w:val="23"/>
          <w:szCs w:val="23"/>
        </w:rPr>
        <w:t>School in the daytime, school at night</w:t>
      </w:r>
    </w:p>
    <w:p w14:paraId="5C9DF743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>Educational restrictions: University</w:t>
      </w:r>
    </w:p>
    <w:p w14:paraId="7A1578F1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>Additional conditions:</w:t>
      </w:r>
      <w:r w:rsidRPr="002D5A27">
        <w:rPr>
          <w:rFonts w:ascii="T3Font_13" w:eastAsia="T3Font_13" w:hAnsi="icomoon" w:cs="T3Font_13" w:hint="eastAsia"/>
          <w:kern w:val="0"/>
          <w:sz w:val="23"/>
          <w:szCs w:val="23"/>
        </w:rPr>
        <w:t xml:space="preserve"> </w:t>
      </w:r>
    </w:p>
    <w:p w14:paraId="24CDBCCC" w14:textId="413B0F6C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  <w:r w:rsidRPr="002D5A27">
        <w:rPr>
          <w:rFonts w:ascii="T3Font_13" w:eastAsia="T3Font_13" w:hAnsi="icomoon" w:cs="T3Font_13"/>
          <w:kern w:val="0"/>
          <w:sz w:val="23"/>
          <w:szCs w:val="23"/>
        </w:rPr>
        <w:t xml:space="preserve">Careful and cautious, optimistic and initiative, those who are willing to try are </w:t>
      </w:r>
      <w:proofErr w:type="gramStart"/>
      <w:r w:rsidRPr="002D5A27">
        <w:rPr>
          <w:rFonts w:ascii="T3Font_13" w:eastAsia="T3Font_13" w:hAnsi="icomoon" w:cs="T3Font_13"/>
          <w:kern w:val="0"/>
          <w:sz w:val="23"/>
          <w:szCs w:val="23"/>
        </w:rPr>
        <w:lastRenderedPageBreak/>
        <w:t>better</w:t>
      </w:r>
      <w:proofErr w:type="gramEnd"/>
    </w:p>
    <w:p w14:paraId="11CB8212" w14:textId="77777777" w:rsidR="00845666" w:rsidRPr="002D5A27" w:rsidRDefault="00845666" w:rsidP="00845666">
      <w:pPr>
        <w:autoSpaceDE w:val="0"/>
        <w:autoSpaceDN w:val="0"/>
        <w:adjustRightInd w:val="0"/>
        <w:rPr>
          <w:rFonts w:ascii="T3Font_13" w:eastAsia="T3Font_13" w:hAnsi="icomoon" w:cs="T3Font_13"/>
          <w:kern w:val="0"/>
          <w:sz w:val="23"/>
          <w:szCs w:val="23"/>
        </w:rPr>
      </w:pPr>
    </w:p>
    <w:p w14:paraId="6A0EB236" w14:textId="77777777" w:rsidR="00845666" w:rsidRPr="002D5A27" w:rsidRDefault="00845666" w:rsidP="002056FB">
      <w:pPr>
        <w:autoSpaceDE w:val="0"/>
        <w:autoSpaceDN w:val="0"/>
        <w:adjustRightInd w:val="0"/>
        <w:rPr>
          <w:rFonts w:ascii="MicrosoftJhengHeiRegular" w:eastAsia="MicrosoftJhengHeiRegular" w:cs="MicrosoftJhengHeiRegular" w:hint="eastAsia"/>
          <w:kern w:val="0"/>
          <w:sz w:val="23"/>
          <w:szCs w:val="23"/>
        </w:rPr>
      </w:pPr>
    </w:p>
    <w:sectPr w:rsidR="00845666" w:rsidRPr="002D5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NewRomanPS-Bold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comoon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T3Font_1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F8"/>
    <w:rsid w:val="002056FB"/>
    <w:rsid w:val="002078F8"/>
    <w:rsid w:val="002D5A27"/>
    <w:rsid w:val="002E1ED0"/>
    <w:rsid w:val="004A4F2D"/>
    <w:rsid w:val="0084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8E07"/>
  <w15:chartTrackingRefBased/>
  <w15:docId w15:val="{70E0B356-1C6F-44A6-968A-5836B8D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Lu</dc:creator>
  <cp:keywords/>
  <dc:description/>
  <cp:lastModifiedBy>Mickey Lu</cp:lastModifiedBy>
  <cp:revision>3</cp:revision>
  <dcterms:created xsi:type="dcterms:W3CDTF">2021-04-19T06:39:00Z</dcterms:created>
  <dcterms:modified xsi:type="dcterms:W3CDTF">2021-04-19T07:33:00Z</dcterms:modified>
</cp:coreProperties>
</file>